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b/>
          <w:bCs/>
          <w:color w:val="000000"/>
        </w:rPr>
      </w:pPr>
      <w:bookmarkStart w:id="0" w:name="_GoBack"/>
      <w:bookmarkEnd w:id="0"/>
      <w:r>
        <w:rPr>
          <w:rFonts w:hint="eastAsia" w:ascii="仿宋_GB2312" w:eastAsia="仿宋_GB2312"/>
          <w:bCs/>
          <w:color w:val="000000"/>
          <w:sz w:val="32"/>
          <w:szCs w:val="32"/>
        </w:rPr>
        <w:t>附件2</w:t>
      </w:r>
    </w:p>
    <w:p>
      <w:pPr>
        <w:spacing w:line="580" w:lineRule="exact"/>
        <w:jc w:val="center"/>
        <w:rPr>
          <w:rFonts w:ascii="方正小标宋简体" w:eastAsia="方正小标宋简体"/>
          <w:b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/>
          <w:b/>
          <w:bCs/>
          <w:color w:val="000000"/>
          <w:sz w:val="44"/>
          <w:szCs w:val="44"/>
        </w:rPr>
        <w:t>参会单位岗位需求信息表</w:t>
      </w:r>
    </w:p>
    <w:p>
      <w:pPr>
        <w:spacing w:line="560" w:lineRule="exact"/>
        <w:jc w:val="center"/>
        <w:rPr>
          <w:rFonts w:eastAsia="方正小标宋简体"/>
          <w:b/>
          <w:bCs/>
          <w:color w:val="000000"/>
          <w:spacing w:val="-20"/>
          <w:sz w:val="44"/>
          <w:szCs w:val="44"/>
        </w:rPr>
      </w:pPr>
    </w:p>
    <w:tbl>
      <w:tblPr>
        <w:tblStyle w:val="11"/>
        <w:tblW w:w="90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7"/>
        <w:gridCol w:w="89"/>
        <w:gridCol w:w="1291"/>
        <w:gridCol w:w="1110"/>
        <w:gridCol w:w="587"/>
        <w:gridCol w:w="163"/>
        <w:gridCol w:w="1440"/>
        <w:gridCol w:w="301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45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eastAsia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color w:val="000000"/>
                <w:sz w:val="28"/>
                <w:szCs w:val="28"/>
              </w:rPr>
              <w:t>单位名称</w:t>
            </w:r>
          </w:p>
        </w:tc>
        <w:tc>
          <w:tcPr>
            <w:tcW w:w="7604" w:type="dxa"/>
            <w:gridSpan w:val="6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  <w:lang w:eastAsia="zh-CN"/>
              </w:rPr>
              <w:t>山东平福环境服务有限公司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45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eastAsia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2988" w:type="dxa"/>
            <w:gridSpan w:val="3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eastAsia="仿宋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eastAsia="仿宋"/>
                <w:b/>
                <w:bCs/>
                <w:color w:val="000000"/>
                <w:sz w:val="28"/>
                <w:szCs w:val="28"/>
                <w:lang w:eastAsia="zh-CN"/>
              </w:rPr>
              <w:t>魏主管</w:t>
            </w:r>
          </w:p>
        </w:tc>
        <w:tc>
          <w:tcPr>
            <w:tcW w:w="1603" w:type="dxa"/>
            <w:gridSpan w:val="2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eastAsia="黑体"/>
                <w:b/>
                <w:bCs/>
                <w:color w:val="000000"/>
                <w:sz w:val="24"/>
              </w:rPr>
            </w:pPr>
            <w:r>
              <w:rPr>
                <w:rFonts w:hint="eastAsia" w:eastAsia="黑体"/>
                <w:b/>
                <w:bCs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3013" w:type="dxa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eastAsia="仿宋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"/>
                <w:b/>
                <w:bCs/>
                <w:color w:val="000000"/>
                <w:sz w:val="28"/>
                <w:szCs w:val="28"/>
                <w:lang w:val="en-US" w:eastAsia="zh-CN"/>
              </w:rPr>
              <w:t>18854365180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45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eastAsia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2988" w:type="dxa"/>
            <w:gridSpan w:val="3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eastAsia="仿宋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"/>
                <w:b/>
                <w:bCs/>
                <w:color w:val="000000"/>
                <w:sz w:val="28"/>
                <w:szCs w:val="28"/>
                <w:lang w:val="en-US" w:eastAsia="zh-CN"/>
              </w:rPr>
              <w:t>weijinhui@beurg.com</w:t>
            </w:r>
          </w:p>
        </w:tc>
        <w:tc>
          <w:tcPr>
            <w:tcW w:w="1603" w:type="dxa"/>
            <w:gridSpan w:val="2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eastAsia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color w:val="000000"/>
                <w:sz w:val="28"/>
                <w:szCs w:val="28"/>
              </w:rPr>
              <w:t>单位地址</w:t>
            </w:r>
          </w:p>
        </w:tc>
        <w:tc>
          <w:tcPr>
            <w:tcW w:w="3013" w:type="dxa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eastAsia="仿宋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eastAsia="仿宋"/>
                <w:b/>
                <w:bCs/>
                <w:color w:val="000000"/>
                <w:sz w:val="28"/>
                <w:szCs w:val="28"/>
                <w:lang w:eastAsia="zh-CN"/>
              </w:rPr>
              <w:t>滨州市邹平县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906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eastAsia="仿宋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eastAsia" w:eastAsia="黑体"/>
                <w:b/>
                <w:bCs/>
                <w:color w:val="000000"/>
                <w:sz w:val="28"/>
                <w:szCs w:val="28"/>
              </w:rPr>
              <w:t>单位简介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2" w:hRule="atLeast"/>
          <w:jc w:val="center"/>
        </w:trPr>
        <w:tc>
          <w:tcPr>
            <w:tcW w:w="906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line="500" w:lineRule="exact"/>
              <w:ind w:firstLine="420" w:firstLineChars="200"/>
              <w:rPr>
                <w:rFonts w:eastAsia="仿宋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山东平福环境服务有限公司建设和运营的</w:t>
            </w:r>
            <w:r>
              <w:rPr>
                <w:rFonts w:hint="eastAsia"/>
                <w:color w:val="000000"/>
                <w:sz w:val="21"/>
                <w:szCs w:val="21"/>
                <w:shd w:val="clear" w:color="auto" w:fill="FFFFFF"/>
              </w:rPr>
              <w:t>山东省工业固体废物处置中心（以下简称中心），位于全国经济百强县滨州·邹平，隶属于北控城市资源集团，中心业务范围涵盖各类工业危废处理。我中心作为国务院统一规划项目，以山东平福环境服务有限公司为依托、以北控城市资源集团为强大后盾，以环境服务为切入点，服务于国家环保政策，现已发展成为立足山东、辐射周边的区域性核心环境服务企业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906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eastAsia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color w:val="000000"/>
                <w:sz w:val="28"/>
                <w:szCs w:val="28"/>
              </w:rPr>
              <w:t>岗位需求情况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color w:val="000000"/>
                <w:sz w:val="28"/>
                <w:szCs w:val="28"/>
              </w:rPr>
              <w:t>需求岗位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color w:val="000000"/>
                <w:sz w:val="28"/>
                <w:szCs w:val="28"/>
              </w:rPr>
              <w:t>专业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color w:val="000000"/>
                <w:sz w:val="28"/>
                <w:szCs w:val="28"/>
              </w:rPr>
              <w:t>学历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color w:val="000000"/>
                <w:sz w:val="28"/>
                <w:szCs w:val="28"/>
              </w:rPr>
              <w:t>人数</w:t>
            </w:r>
          </w:p>
        </w:tc>
        <w:tc>
          <w:tcPr>
            <w:tcW w:w="4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color w:val="000000"/>
                <w:sz w:val="28"/>
                <w:szCs w:val="28"/>
              </w:rPr>
              <w:t>提供待遇情况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"/>
                <w:b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eastAsia="仿宋"/>
                <w:b/>
                <w:bCs/>
                <w:color w:val="000000"/>
                <w:sz w:val="24"/>
                <w:lang w:eastAsia="zh-CN"/>
              </w:rPr>
              <w:t>技术部技术员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eastAsia="仿宋"/>
                <w:b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eastAsia="仿宋"/>
                <w:b/>
                <w:bCs/>
                <w:color w:val="000000"/>
                <w:sz w:val="24"/>
                <w:lang w:eastAsia="zh-CN"/>
              </w:rPr>
              <w:t>化工、环保及相关专业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"/>
                <w:b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eastAsia="仿宋"/>
                <w:b/>
                <w:bCs/>
                <w:color w:val="000000"/>
                <w:sz w:val="24"/>
                <w:lang w:eastAsia="zh-CN"/>
              </w:rPr>
              <w:t>专科及以上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eastAsia="仿宋"/>
                <w:b/>
                <w:bCs/>
                <w:color w:val="000000"/>
                <w:sz w:val="24"/>
                <w:lang w:val="en-US" w:eastAsia="zh-CN"/>
              </w:rPr>
              <w:t>3</w:t>
            </w:r>
          </w:p>
        </w:tc>
        <w:tc>
          <w:tcPr>
            <w:tcW w:w="445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1、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入职缴纳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五险一金；2、提供年终奖金；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3、提供司龄、防暑降温费；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4、提供交通补贴100元/月；5、提供婚假、产假、陪产假等带薪休假；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6、春节、端午节、中秋节过节费；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7、无论是否在公司就餐，均提供餐补；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  <w:p>
            <w:pPr>
              <w:spacing w:line="500" w:lineRule="exact"/>
              <w:rPr>
                <w:rFonts w:hint="eastAsia" w:eastAsia="仿宋"/>
                <w:b/>
                <w:bCs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8、免费职工公寓；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9、每年定期免费体检，体检标准200-1000元；10、发放大事喜金、慰问金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"/>
                <w:b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eastAsia="仿宋"/>
                <w:b/>
                <w:bCs/>
                <w:color w:val="000000"/>
                <w:sz w:val="24"/>
                <w:lang w:eastAsia="zh-CN"/>
              </w:rPr>
              <w:t>化验员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"/>
                <w:b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eastAsia="仿宋"/>
                <w:b/>
                <w:bCs/>
                <w:color w:val="000000"/>
                <w:sz w:val="24"/>
                <w:lang w:eastAsia="zh-CN"/>
              </w:rPr>
              <w:t>化学分析、环境工程、生物制药及相关专业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b/>
                <w:bCs/>
                <w:color w:val="000000"/>
                <w:sz w:val="24"/>
              </w:rPr>
            </w:pPr>
            <w:r>
              <w:rPr>
                <w:rFonts w:hint="eastAsia" w:eastAsia="仿宋"/>
                <w:b/>
                <w:bCs/>
                <w:color w:val="000000"/>
                <w:sz w:val="24"/>
                <w:lang w:eastAsia="zh-CN"/>
              </w:rPr>
              <w:t>专科及以上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eastAsia="仿宋"/>
                <w:b/>
                <w:bCs/>
                <w:color w:val="000000"/>
                <w:sz w:val="24"/>
                <w:lang w:val="en-US" w:eastAsia="zh-CN"/>
              </w:rPr>
              <w:t>3</w:t>
            </w:r>
          </w:p>
        </w:tc>
        <w:tc>
          <w:tcPr>
            <w:tcW w:w="445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"/>
                <w:b/>
                <w:bCs/>
                <w:color w:val="000000"/>
                <w:sz w:val="24"/>
              </w:rPr>
            </w:pPr>
          </w:p>
        </w:tc>
      </w:tr>
    </w:tbl>
    <w:p>
      <w:pPr>
        <w:ind w:firstLine="141" w:firstLineChars="50"/>
        <w:rPr>
          <w:rFonts w:ascii="仿宋" w:hAnsi="仿宋" w:eastAsia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bCs/>
          <w:color w:val="000000"/>
          <w:sz w:val="28"/>
          <w:szCs w:val="28"/>
        </w:rPr>
        <w:t>注：拟聘岗位总数</w:t>
      </w:r>
      <w:r>
        <w:rPr>
          <w:rFonts w:hint="eastAsia" w:ascii="仿宋" w:hAnsi="仿宋" w:eastAsia="仿宋"/>
          <w:b/>
          <w:bCs/>
          <w:color w:val="000000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b/>
          <w:bCs/>
          <w:color w:val="000000"/>
          <w:sz w:val="28"/>
          <w:szCs w:val="28"/>
          <w:u w:val="single"/>
          <w:lang w:val="en-US" w:eastAsia="zh-CN"/>
        </w:rPr>
        <w:t>2</w:t>
      </w:r>
      <w:r>
        <w:rPr>
          <w:rFonts w:hint="eastAsia" w:ascii="仿宋" w:hAnsi="仿宋" w:eastAsia="仿宋"/>
          <w:b/>
          <w:bCs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/>
          <w:b/>
          <w:bCs/>
          <w:color w:val="000000"/>
          <w:sz w:val="28"/>
          <w:szCs w:val="28"/>
        </w:rPr>
        <w:t>个；拟聘人数</w:t>
      </w:r>
      <w:r>
        <w:rPr>
          <w:rFonts w:hint="eastAsia" w:ascii="仿宋" w:hAnsi="仿宋" w:eastAsia="仿宋"/>
          <w:b/>
          <w:bCs/>
          <w:color w:val="000000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b/>
          <w:bCs/>
          <w:color w:val="000000"/>
          <w:sz w:val="28"/>
          <w:szCs w:val="28"/>
          <w:u w:val="single"/>
          <w:lang w:val="en-US" w:eastAsia="zh-CN"/>
        </w:rPr>
        <w:t>6</w:t>
      </w:r>
      <w:r>
        <w:rPr>
          <w:rFonts w:hint="eastAsia" w:ascii="仿宋" w:hAnsi="仿宋" w:eastAsia="仿宋"/>
          <w:b/>
          <w:bCs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/>
          <w:b/>
          <w:bCs/>
          <w:color w:val="000000"/>
          <w:sz w:val="28"/>
          <w:szCs w:val="28"/>
        </w:rPr>
        <w:t>人。</w:t>
      </w:r>
    </w:p>
    <w:p>
      <w:pPr>
        <w:ind w:firstLine="141" w:firstLineChars="50"/>
        <w:rPr>
          <w:rFonts w:ascii="仿宋" w:hAnsi="仿宋" w:eastAsia="仿宋" w:cs="宋体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/>
          <w:sz w:val="28"/>
          <w:szCs w:val="28"/>
        </w:rPr>
        <w:t>▲ 单位海报以此表内容为准，请认真填写。</w:t>
      </w:r>
    </w:p>
    <w:sectPr>
      <w:footerReference r:id="rId3" w:type="default"/>
      <w:pgSz w:w="11906" w:h="16838"/>
      <w:pgMar w:top="2268" w:right="1474" w:bottom="141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102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7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750AE"/>
    <w:rsid w:val="000C2EDB"/>
    <w:rsid w:val="000F50CE"/>
    <w:rsid w:val="00153A0C"/>
    <w:rsid w:val="001625CA"/>
    <w:rsid w:val="00172A27"/>
    <w:rsid w:val="00183C06"/>
    <w:rsid w:val="00196EE0"/>
    <w:rsid w:val="001F6DDB"/>
    <w:rsid w:val="00253CFC"/>
    <w:rsid w:val="00261EBE"/>
    <w:rsid w:val="00267745"/>
    <w:rsid w:val="0027390F"/>
    <w:rsid w:val="002A60EA"/>
    <w:rsid w:val="002B63B9"/>
    <w:rsid w:val="002D3030"/>
    <w:rsid w:val="003B4C97"/>
    <w:rsid w:val="003D7B02"/>
    <w:rsid w:val="00547593"/>
    <w:rsid w:val="0061179D"/>
    <w:rsid w:val="006A393F"/>
    <w:rsid w:val="007A1F03"/>
    <w:rsid w:val="0084671D"/>
    <w:rsid w:val="00874CAC"/>
    <w:rsid w:val="00895348"/>
    <w:rsid w:val="008B4B02"/>
    <w:rsid w:val="00990D8A"/>
    <w:rsid w:val="00B11B58"/>
    <w:rsid w:val="00B15609"/>
    <w:rsid w:val="00B4058F"/>
    <w:rsid w:val="00BE318C"/>
    <w:rsid w:val="00CB19C6"/>
    <w:rsid w:val="00D15191"/>
    <w:rsid w:val="00D55263"/>
    <w:rsid w:val="00D76DA8"/>
    <w:rsid w:val="00E11264"/>
    <w:rsid w:val="00EA3AAA"/>
    <w:rsid w:val="00EA7927"/>
    <w:rsid w:val="00ED392C"/>
    <w:rsid w:val="00F81442"/>
    <w:rsid w:val="01613389"/>
    <w:rsid w:val="04737B80"/>
    <w:rsid w:val="09DB184F"/>
    <w:rsid w:val="0EC7740C"/>
    <w:rsid w:val="10A04382"/>
    <w:rsid w:val="12413DF9"/>
    <w:rsid w:val="14BC5BCE"/>
    <w:rsid w:val="14E40041"/>
    <w:rsid w:val="15D73D6A"/>
    <w:rsid w:val="168E05BA"/>
    <w:rsid w:val="1A862188"/>
    <w:rsid w:val="1EC44C9B"/>
    <w:rsid w:val="23107DC3"/>
    <w:rsid w:val="234226F9"/>
    <w:rsid w:val="2DA931F2"/>
    <w:rsid w:val="30AC0C04"/>
    <w:rsid w:val="31D32F46"/>
    <w:rsid w:val="34954ECD"/>
    <w:rsid w:val="353F5FA2"/>
    <w:rsid w:val="393F5613"/>
    <w:rsid w:val="3B8A5D1E"/>
    <w:rsid w:val="3C77027B"/>
    <w:rsid w:val="3D3E2DF1"/>
    <w:rsid w:val="3ED1614E"/>
    <w:rsid w:val="41D75D07"/>
    <w:rsid w:val="48025A02"/>
    <w:rsid w:val="481C6EC2"/>
    <w:rsid w:val="493F5F3E"/>
    <w:rsid w:val="4A0A7AE0"/>
    <w:rsid w:val="4B22239A"/>
    <w:rsid w:val="4E376643"/>
    <w:rsid w:val="518B7A09"/>
    <w:rsid w:val="53907514"/>
    <w:rsid w:val="570F79FD"/>
    <w:rsid w:val="5E3252F4"/>
    <w:rsid w:val="612544A4"/>
    <w:rsid w:val="63134971"/>
    <w:rsid w:val="64FD5A69"/>
    <w:rsid w:val="68794CE7"/>
    <w:rsid w:val="697D1BA7"/>
    <w:rsid w:val="69FF01F3"/>
    <w:rsid w:val="6C166E49"/>
    <w:rsid w:val="6CD86772"/>
    <w:rsid w:val="6CFC07DE"/>
    <w:rsid w:val="711D3A56"/>
    <w:rsid w:val="712B28B2"/>
    <w:rsid w:val="717D523E"/>
    <w:rsid w:val="729A196A"/>
    <w:rsid w:val="752E51A7"/>
    <w:rsid w:val="781F4C5D"/>
    <w:rsid w:val="78AB1878"/>
    <w:rsid w:val="78C4510E"/>
    <w:rsid w:val="78E643DD"/>
    <w:rsid w:val="7A69043A"/>
    <w:rsid w:val="7B696A59"/>
    <w:rsid w:val="7DC41365"/>
    <w:rsid w:val="7DEF3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9"/>
    <w:pPr>
      <w:keepNext/>
      <w:keepLines/>
      <w:jc w:val="center"/>
      <w:outlineLvl w:val="0"/>
    </w:pPr>
    <w:rPr>
      <w:b/>
      <w:kern w:val="44"/>
      <w:sz w:val="36"/>
    </w:rPr>
  </w:style>
  <w:style w:type="paragraph" w:styleId="3">
    <w:name w:val="heading 2"/>
    <w:basedOn w:val="1"/>
    <w:next w:val="1"/>
    <w:link w:val="16"/>
    <w:qFormat/>
    <w:uiPriority w:val="99"/>
    <w:pPr>
      <w:keepNext/>
      <w:keepLines/>
      <w:jc w:val="center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7"/>
    <w:qFormat/>
    <w:uiPriority w:val="99"/>
    <w:pPr>
      <w:keepNext/>
      <w:keepLines/>
      <w:outlineLvl w:val="2"/>
    </w:pPr>
    <w:rPr>
      <w:rFonts w:eastAsia="黑体"/>
      <w:b/>
      <w:sz w:val="32"/>
    </w:rPr>
  </w:style>
  <w:style w:type="character" w:default="1" w:styleId="9">
    <w:name w:val="Default Paragraph Font"/>
    <w:unhideWhenUsed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18"/>
    <w:qFormat/>
    <w:uiPriority w:val="99"/>
  </w:style>
  <w:style w:type="paragraph" w:styleId="6">
    <w:name w:val="Date"/>
    <w:basedOn w:val="1"/>
    <w:next w:val="1"/>
    <w:link w:val="21"/>
    <w:unhideWhenUsed/>
    <w:qFormat/>
    <w:uiPriority w:val="99"/>
    <w:pPr>
      <w:ind w:left="100" w:leftChars="2500"/>
    </w:pPr>
  </w:style>
  <w:style w:type="paragraph" w:styleId="7">
    <w:name w:val="footer"/>
    <w:basedOn w:val="1"/>
    <w:link w:val="1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link w:val="20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10">
    <w:name w:val="Hyperlink"/>
    <w:basedOn w:val="9"/>
    <w:qFormat/>
    <w:uiPriority w:val="99"/>
    <w:rPr>
      <w:rFonts w:cs="Times New Roman"/>
      <w:color w:val="0000FF"/>
      <w:u w:val="single"/>
    </w:rPr>
  </w:style>
  <w:style w:type="table" w:styleId="12">
    <w:name w:val="Table Grid"/>
    <w:basedOn w:val="11"/>
    <w:qFormat/>
    <w:locked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黑体加粗"/>
    <w:basedOn w:val="1"/>
    <w:next w:val="5"/>
    <w:qFormat/>
    <w:uiPriority w:val="99"/>
    <w:rPr>
      <w:rFonts w:ascii="Calibri" w:hAnsi="Calibri" w:eastAsia="黑体"/>
      <w:b/>
      <w:sz w:val="32"/>
    </w:rPr>
  </w:style>
  <w:style w:type="paragraph" w:customStyle="1" w:styleId="14">
    <w:name w:val="正文小4号"/>
    <w:basedOn w:val="1"/>
    <w:next w:val="5"/>
    <w:qFormat/>
    <w:uiPriority w:val="99"/>
    <w:pPr>
      <w:spacing w:line="460" w:lineRule="exact"/>
    </w:pPr>
    <w:rPr>
      <w:rFonts w:ascii="Calibri" w:hAnsi="Calibri"/>
      <w:sz w:val="24"/>
    </w:rPr>
  </w:style>
  <w:style w:type="character" w:customStyle="1" w:styleId="15">
    <w:name w:val="标题 1 Char"/>
    <w:basedOn w:val="9"/>
    <w:link w:val="2"/>
    <w:locked/>
    <w:uiPriority w:val="99"/>
    <w:rPr>
      <w:rFonts w:ascii="Times New Roman" w:hAnsi="Times New Roman" w:cs="Times New Roman"/>
      <w:b/>
      <w:bCs/>
      <w:kern w:val="44"/>
      <w:sz w:val="44"/>
      <w:szCs w:val="44"/>
    </w:rPr>
  </w:style>
  <w:style w:type="character" w:customStyle="1" w:styleId="16">
    <w:name w:val="标题 2 Char"/>
    <w:basedOn w:val="9"/>
    <w:link w:val="3"/>
    <w:semiHidden/>
    <w:locked/>
    <w:uiPriority w:val="99"/>
    <w:rPr>
      <w:rFonts w:ascii="Cambria" w:hAnsi="Cambria" w:eastAsia="宋体" w:cs="Times New Roman"/>
      <w:b/>
      <w:bCs/>
      <w:sz w:val="32"/>
      <w:szCs w:val="32"/>
    </w:rPr>
  </w:style>
  <w:style w:type="character" w:customStyle="1" w:styleId="17">
    <w:name w:val="标题 3 Char"/>
    <w:basedOn w:val="9"/>
    <w:link w:val="4"/>
    <w:semiHidden/>
    <w:locked/>
    <w:uiPriority w:val="99"/>
    <w:rPr>
      <w:rFonts w:ascii="Times New Roman" w:hAnsi="Times New Roman" w:cs="Times New Roman"/>
      <w:b/>
      <w:bCs/>
      <w:sz w:val="32"/>
      <w:szCs w:val="32"/>
    </w:rPr>
  </w:style>
  <w:style w:type="character" w:customStyle="1" w:styleId="18">
    <w:name w:val="正文文本 Char"/>
    <w:basedOn w:val="9"/>
    <w:link w:val="5"/>
    <w:semiHidden/>
    <w:locked/>
    <w:uiPriority w:val="99"/>
    <w:rPr>
      <w:rFonts w:ascii="Times New Roman" w:hAnsi="Times New Roman" w:cs="Times New Roman"/>
      <w:sz w:val="24"/>
      <w:szCs w:val="24"/>
    </w:rPr>
  </w:style>
  <w:style w:type="character" w:customStyle="1" w:styleId="19">
    <w:name w:val="页脚 Char"/>
    <w:basedOn w:val="9"/>
    <w:link w:val="7"/>
    <w:semiHidden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20">
    <w:name w:val="页眉 Char"/>
    <w:basedOn w:val="9"/>
    <w:link w:val="8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21">
    <w:name w:val="日期 Char"/>
    <w:basedOn w:val="9"/>
    <w:link w:val="6"/>
    <w:semiHidden/>
    <w:uiPriority w:val="99"/>
    <w:rPr>
      <w:rFonts w:ascii="Times New Roman" w:hAnsi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Kingsoft</Company>
  <Pages>4</Pages>
  <Words>184</Words>
  <Characters>1050</Characters>
  <Lines>8</Lines>
  <Paragraphs>2</Paragraphs>
  <ScaleCrop>false</ScaleCrop>
  <LinksUpToDate>false</LinksUpToDate>
  <CharactersWithSpaces>1232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Administrator</cp:lastModifiedBy>
  <cp:lastPrinted>2018-03-01T06:22:00Z</cp:lastPrinted>
  <dcterms:modified xsi:type="dcterms:W3CDTF">2018-03-08T03:11:29Z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